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Управление образования</w:t>
      </w:r>
    </w:p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администрации городского округа Солнечногорск </w:t>
      </w:r>
    </w:p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 xml:space="preserve">Муниципальное бюджетное дошкольное образовательное учреждение </w:t>
      </w:r>
    </w:p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t>«Детский сад № 14»</w:t>
      </w:r>
    </w:p>
    <w:p w:rsidR="00DB2A3A" w:rsidRPr="001707A5" w:rsidRDefault="00695265" w:rsidP="00DB2A3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ar-SA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eastAsia="ar-SA"/>
        </w:rPr>
        <w:pict>
          <v:rect id="_x0000_i1025" style="width:467.75pt;height:3pt" o:hralign="center" o:hrstd="t" o:hrnoshade="t" o:hr="t" fillcolor="black" stroked="f"/>
        </w:pict>
      </w:r>
    </w:p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МО 141570 </w:t>
      </w: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г.о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. Солнечногорск                                                                                                                                                    8-495-546-33-87                        </w:t>
      </w:r>
    </w:p>
    <w:p w:rsidR="00DB2A3A" w:rsidRPr="001707A5" w:rsidRDefault="00DB2A3A" w:rsidP="00DB2A3A">
      <w:pPr>
        <w:widowControl w:val="0"/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Cs/>
          <w:sz w:val="16"/>
          <w:szCs w:val="16"/>
          <w:lang w:eastAsia="ar-SA"/>
        </w:rPr>
      </w:pP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р.п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. Менделеево,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</w:t>
      </w:r>
      <w:proofErr w:type="spellStart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ул.Куйбышева</w:t>
      </w:r>
      <w:proofErr w:type="spellEnd"/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, д.14-15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mend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school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>.1@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val="en-US" w:eastAsia="ar-SA"/>
        </w:rPr>
        <w:t>mail</w:t>
      </w:r>
      <w:r w:rsidRPr="001707A5">
        <w:rPr>
          <w:rFonts w:ascii="Times New Roman" w:eastAsia="Calibri" w:hAnsi="Times New Roman" w:cs="Times New Roman"/>
          <w:bCs/>
          <w:sz w:val="16"/>
          <w:szCs w:val="16"/>
          <w:lang w:eastAsia="ar-SA"/>
        </w:rPr>
        <w:t xml:space="preserve">                                                </w:t>
      </w:r>
    </w:p>
    <w:p w:rsidR="00DB2A3A" w:rsidRPr="001707A5" w:rsidRDefault="00DB2A3A" w:rsidP="00DB2A3A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</w:p>
    <w:p w:rsidR="00DB2A3A" w:rsidRPr="001707A5" w:rsidRDefault="00DB2A3A" w:rsidP="00DB2A3A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Познавательно - исследовательский проект</w:t>
      </w:r>
    </w:p>
    <w:p w:rsidR="00DB2A3A" w:rsidRDefault="00DB2A3A" w:rsidP="00DB2A3A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707A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на тему: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«</w:t>
      </w:r>
      <w:r w:rsidRPr="00306070">
        <w:rPr>
          <w:rFonts w:ascii="Times New Roman" w:eastAsia="Times New Roman" w:hAnsi="Times New Roman" w:cs="Times New Roman"/>
          <w:b/>
          <w:i/>
          <w:iCs/>
          <w:color w:val="000000"/>
          <w:kern w:val="36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6"/>
          <w:szCs w:val="36"/>
          <w:lang w:eastAsia="ru-RU"/>
        </w:rPr>
        <w:t xml:space="preserve">Широкая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36"/>
          <w:szCs w:val="36"/>
          <w:lang w:eastAsia="ru-RU"/>
        </w:rPr>
        <w:t>масленница</w:t>
      </w:r>
      <w:proofErr w:type="spellEnd"/>
      <w:r w:rsidRPr="00306070">
        <w:rPr>
          <w:rFonts w:ascii="Times New Roman" w:eastAsia="Times New Roman" w:hAnsi="Times New Roman" w:cs="Times New Roman"/>
          <w:b/>
          <w:i/>
          <w:iCs/>
          <w:color w:val="000000"/>
          <w:kern w:val="36"/>
          <w:sz w:val="36"/>
          <w:szCs w:val="36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»</w:t>
      </w:r>
    </w:p>
    <w:p w:rsidR="00DB2A3A" w:rsidRDefault="00DB2A3A" w:rsidP="00DB2A3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1707A5">
        <w:rPr>
          <w:color w:val="111111"/>
          <w:sz w:val="28"/>
          <w:szCs w:val="28"/>
        </w:rPr>
        <w:t>(</w:t>
      </w:r>
      <w:r w:rsidR="00C11D4C">
        <w:rPr>
          <w:color w:val="111111"/>
          <w:sz w:val="28"/>
          <w:szCs w:val="28"/>
        </w:rPr>
        <w:t>подготовительная</w:t>
      </w:r>
      <w:r>
        <w:rPr>
          <w:color w:val="111111"/>
          <w:sz w:val="28"/>
          <w:szCs w:val="28"/>
        </w:rPr>
        <w:t xml:space="preserve"> группа</w:t>
      </w:r>
      <w:r w:rsidRPr="001707A5">
        <w:rPr>
          <w:color w:val="111111"/>
          <w:sz w:val="28"/>
          <w:szCs w:val="28"/>
        </w:rPr>
        <w:t>)</w:t>
      </w:r>
    </w:p>
    <w:p w:rsidR="00DB2A3A" w:rsidRDefault="00DB2A3A" w:rsidP="00DB2A3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Семенова Е.В.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3060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1278A1" wp14:editId="73AA8B82">
            <wp:extent cx="5940425" cy="4061766"/>
            <wp:effectExtent l="0" t="0" r="3175" b="0"/>
            <wp:docPr id="1" name="Рисунок 1" descr="https://im0-tub-ru.yandex.net/i?id=e4650c3a8833e38da0ea6e1155018ab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0-tub-ru.yandex.net/i?id=e4650c3a8833e38da0ea6e1155018abb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Pr="00306070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Проблема: Актуально ли в наши дни празднование русского народного гуляния - Масленицы?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i/>
          <w:iCs/>
          <w:sz w:val="28"/>
          <w:szCs w:val="28"/>
        </w:rPr>
        <w:t>Вид: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1. по составу участников - групповой;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2. по целевой установке - информационно-практико-ориентированные проект: дети собирают информацию и реализуют её, ориентируясь на социальные интересы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3. по срокам реализации – краткосрочная (2 недели).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Установочные цели: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развитие умения определять возможные методы решения проблемы с помощью взрослого, а затем и самостоятельно;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развитие желания пользоваться специальной терминологией, ведение конструктивной беседы в процессе совместной деятельности;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развитие аналитического восприятия, устойчивого внимания, памяти, речи;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развитие эстетического восприятия, воображения.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Основная цель проекта - нравственное воспитание: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1. Приобщить детей к традициям русского народного творчества. Дать представление о важности и ценности знаний о традициях своей страны, вызывать чувство интереса к истории России;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2. Воспитание дружеского взаимоотношения между детьми, формирование умения помогать друг другу, общаться друг с другом, стремление радовать старших хорошими поступками;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3. Формирование у детей представлений об окружающем мире, чтобы мир стал источником познания и умственного развития ребенка. Продолжать воспитывать уважительное отношение к окружающему миру.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4. Формировать самооценку своих поступков, учить доброжелательно оценивать поступки других людей.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  <w:u w:val="single"/>
        </w:rPr>
        <w:t>Виды деятельности:</w:t>
      </w:r>
      <w:r w:rsidRPr="001E0DED">
        <w:rPr>
          <w:rFonts w:ascii="Times New Roman" w:hAnsi="Times New Roman" w:cs="Times New Roman"/>
          <w:sz w:val="28"/>
          <w:szCs w:val="28"/>
        </w:rPr>
        <w:t> игровая, познавательная, продуктивная, работа с родителями.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DED">
        <w:rPr>
          <w:rFonts w:ascii="Times New Roman" w:hAnsi="Times New Roman" w:cs="Times New Roman"/>
          <w:sz w:val="28"/>
          <w:szCs w:val="28"/>
        </w:rPr>
        <w:t>Cхема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осуществления проекта «Широкая Масленица»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Развитие речи: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Беседа «История Масленицы». Цели: рассказать детям о традициях и обычаях русского народа, что Масленица – один из самых радостных и светлых праздников, вызывать чувство интереса к истории России (приложение №1)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Занятие «Масленица дорогая – наша гостьюшка годовая»: знакомство детей с Масленицей, с традициями ряженья на Масленицу, заучивание масленичной песни-колядки. 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Игровая деятельность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Подвижная игра «Масленица» (приложение №4)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Хороводная игра «Ровным кругом» (приложение №4)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Подвижная игра «В каравай»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Игры на прогулке «Горелки», «Жмурки»;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Игра малой подвижности «Летят – не летят» 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Художественная литература: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Разучивание русской народной песенки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Масленница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>».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Заучивание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на Масленицу: уточнить представления детей о назначении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>. (приложение №2)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Знакомство с пословицами и поговорками про Масленицу: </w:t>
      </w:r>
      <w:r>
        <w:rPr>
          <w:rFonts w:ascii="Times New Roman" w:hAnsi="Times New Roman" w:cs="Times New Roman"/>
          <w:sz w:val="28"/>
          <w:szCs w:val="28"/>
        </w:rPr>
        <w:t>дать</w:t>
      </w:r>
      <w:r w:rsidRPr="001E0DED">
        <w:rPr>
          <w:rFonts w:ascii="Times New Roman" w:hAnsi="Times New Roman" w:cs="Times New Roman"/>
          <w:sz w:val="28"/>
          <w:szCs w:val="28"/>
        </w:rPr>
        <w:t xml:space="preserve"> представления о жанровых и языковых особенностях пословиц и поговорок. (Приложение №5)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Заучивание масленичных частушек: поддерживать и развивать у детей интерес к пониманию смысла образных выражений, воспитывать любовь к устному народному творчеству. (приложение №3)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Чтение рассказа К. Д. Ушинского «Проказы старухи-зимы»: углублять знания детей об особенностях природы в разные периоды зимы, формировать эстетическое восприятие картин природы, художественных текстов. 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Прросмотр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и обсуждение русской народной сказки «</w:t>
      </w:r>
      <w:r w:rsidRPr="006D5765">
        <w:rPr>
          <w:rFonts w:ascii="Times New Roman" w:hAnsi="Times New Roman" w:cs="Times New Roman"/>
          <w:sz w:val="28"/>
          <w:szCs w:val="28"/>
        </w:rPr>
        <w:t>Крылатый, мохнатый да масленый.</w:t>
      </w:r>
      <w:r w:rsidRPr="001E0DED">
        <w:rPr>
          <w:rFonts w:ascii="Times New Roman" w:hAnsi="Times New Roman" w:cs="Times New Roman"/>
          <w:sz w:val="28"/>
          <w:szCs w:val="28"/>
        </w:rPr>
        <w:t xml:space="preserve">»: развивать у детей способность к целостному восприятию сказки в единстве её содержания и художественной формы. 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ИЗО: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 «Подарки для гостей»: создать эмоциональный подъём и желание сделать приятное другому человеку, закрепить умение подбирать контрастные цвета. Учить придавать объёмность формам из бумаги, искать и находить удачные </w:t>
      </w:r>
      <w:r w:rsidRPr="001E0DED">
        <w:rPr>
          <w:rFonts w:ascii="Times New Roman" w:hAnsi="Times New Roman" w:cs="Times New Roman"/>
          <w:sz w:val="28"/>
          <w:szCs w:val="28"/>
        </w:rPr>
        <w:lastRenderedPageBreak/>
        <w:t>композиционные решения. (росписи матрешек, котят, бумажных куколок и т. п.)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Ручной труд: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«Бусы из макарон»: продолжить закрепление навыков работы с необычным материалом, развивать способность работать руками, развивать кругозор, мелкую моторику, побуждать детей к творчеству и самостоятельности, воспитывать аккуратность.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Наглядная информация: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Оформление папки-передвижки «История Масленицы»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Оформление в приёмной уголка «Масленица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Прасковейка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>»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Домашние задания: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• Заучивание с детьми масленичных песен,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>, частушек.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B6F4F5" wp14:editId="35E04939">
            <wp:simplePos x="0" y="0"/>
            <wp:positionH relativeFrom="column">
              <wp:posOffset>2634615</wp:posOffset>
            </wp:positionH>
            <wp:positionV relativeFrom="paragraph">
              <wp:posOffset>78740</wp:posOffset>
            </wp:positionV>
            <wp:extent cx="3685540" cy="27616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0DED">
        <w:rPr>
          <w:rFonts w:ascii="Times New Roman" w:hAnsi="Times New Roman" w:cs="Times New Roman"/>
          <w:sz w:val="28"/>
          <w:szCs w:val="28"/>
        </w:rPr>
        <w:t>• Выпекание блинов совместно с детьми.</w:t>
      </w:r>
    </w:p>
    <w:p w:rsidR="00DB2A3A" w:rsidRPr="001E0DED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Презентация итогов работы по проекту:</w:t>
      </w:r>
    </w:p>
    <w:p w:rsidR="00DB2A3A" w:rsidRDefault="00DB2A3A" w:rsidP="00C11D4C">
      <w:pPr>
        <w:jc w:val="both"/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 «Широкая Масленица» концертно-развлекательная программа.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2169795</wp:posOffset>
            </wp:positionV>
            <wp:extent cx="3549015" cy="2657475"/>
            <wp:effectExtent l="0" t="0" r="0" b="9525"/>
            <wp:wrapNone/>
            <wp:docPr id="4" name="Рисунок 4" descr="C:\Users\Admin\AppData\Local\Microsoft\Windows\INetCache\Content.Word\6c18b02d-3dc9-4a06-bfd9-04fcb5eebc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6c18b02d-3dc9-4a06-bfd9-04fcb5eebcc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01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447925"/>
            <wp:effectExtent l="0" t="0" r="0" b="9525"/>
            <wp:docPr id="3" name="Рисунок 3" descr="C:\Users\Admin\AppData\Local\Microsoft\Windows\INetCache\Content.Word\9f307902-b22f-4053-abab-796573af9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9f307902-b22f-4053-abab-796573af95a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ПРОЕКТА</w:t>
      </w:r>
    </w:p>
    <w:p w:rsidR="00695265" w:rsidRPr="00695265" w:rsidRDefault="00695265" w:rsidP="0069526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265">
        <w:rPr>
          <w:rFonts w:ascii="Times New Roman" w:hAnsi="Times New Roman" w:cs="Times New Roman"/>
          <w:bCs/>
          <w:sz w:val="28"/>
          <w:szCs w:val="28"/>
        </w:rPr>
        <w:t>Знакомство с традицией проведения народного праздника </w:t>
      </w:r>
      <w:r w:rsidRPr="00695265">
        <w:rPr>
          <w:rFonts w:ascii="Times New Roman" w:hAnsi="Times New Roman" w:cs="Times New Roman"/>
          <w:b/>
          <w:bCs/>
          <w:iCs/>
          <w:sz w:val="28"/>
          <w:szCs w:val="28"/>
        </w:rPr>
        <w:t>«Широкая Масленица</w:t>
      </w:r>
      <w:r w:rsidRPr="00695265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Pr="00695265">
        <w:rPr>
          <w:rFonts w:ascii="Times New Roman" w:hAnsi="Times New Roman" w:cs="Times New Roman"/>
          <w:bCs/>
          <w:sz w:val="28"/>
          <w:szCs w:val="28"/>
        </w:rPr>
        <w:t> стало целью при разработке проекта. Дети вместе с воспитателями </w:t>
      </w:r>
      <w:r w:rsidRPr="00695265">
        <w:rPr>
          <w:rFonts w:ascii="Times New Roman" w:hAnsi="Times New Roman" w:cs="Times New Roman"/>
          <w:bCs/>
          <w:iCs/>
          <w:sz w:val="28"/>
          <w:szCs w:val="28"/>
        </w:rPr>
        <w:t>и родителями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695265">
        <w:rPr>
          <w:rFonts w:ascii="Times New Roman" w:hAnsi="Times New Roman" w:cs="Times New Roman"/>
          <w:bCs/>
          <w:sz w:val="28"/>
          <w:szCs w:val="28"/>
        </w:rPr>
        <w:t>познакомились с традицией проведения старинного праздника. Приобщились к традиции проведения народного праздника </w:t>
      </w:r>
      <w:r w:rsidRPr="00695265">
        <w:rPr>
          <w:rFonts w:ascii="Times New Roman" w:hAnsi="Times New Roman" w:cs="Times New Roman"/>
          <w:b/>
          <w:bCs/>
          <w:sz w:val="28"/>
          <w:szCs w:val="28"/>
        </w:rPr>
        <w:t>Масленицы</w:t>
      </w:r>
      <w:r w:rsidRPr="00695265">
        <w:rPr>
          <w:rFonts w:ascii="Times New Roman" w:hAnsi="Times New Roman" w:cs="Times New Roman"/>
          <w:bCs/>
          <w:sz w:val="28"/>
          <w:szCs w:val="28"/>
        </w:rPr>
        <w:t>.</w:t>
      </w:r>
    </w:p>
    <w:p w:rsidR="00695265" w:rsidRPr="00695265" w:rsidRDefault="00695265" w:rsidP="0069526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265">
        <w:rPr>
          <w:rFonts w:ascii="Times New Roman" w:hAnsi="Times New Roman" w:cs="Times New Roman"/>
          <w:bCs/>
          <w:sz w:val="28"/>
          <w:szCs w:val="28"/>
        </w:rPr>
        <w:t>Проект позволил расширить рамки традиционного праздника «Масленица» в детском саду. Воспитатели сформировали у детей уважительное отношение к традициям своего народа. Дошкольники узнали много нового, смогли проявить свои творческие способности.</w:t>
      </w:r>
    </w:p>
    <w:p w:rsidR="00695265" w:rsidRPr="00695265" w:rsidRDefault="00695265" w:rsidP="0069526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265">
        <w:rPr>
          <w:rFonts w:ascii="Times New Roman" w:hAnsi="Times New Roman" w:cs="Times New Roman"/>
          <w:bCs/>
          <w:sz w:val="28"/>
          <w:szCs w:val="28"/>
        </w:rPr>
        <w:t>Благодаря проекту родители воспитанников оказались вовлечены в образовательный процесс.</w:t>
      </w: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95265" w:rsidRDefault="00695265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Используемая литература и другие источники.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1. Князева О. Л.,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М. Д. Приобщение детей к истокам русской народной культуры: Программа. Учебно-методическое пособие. СПб, 2004. 304с.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2. Соколова С. В. Оригами для дошкольников: методическое пособие для воспитателей ДОУ. СПб, 2004. 64с.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3. Знакомство детей с русским народным творчеством. СПб, 2004. 400с.</w:t>
      </w: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№1.</w:t>
      </w: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Default="00DB2A3A" w:rsidP="00DB2A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ИСТОРИЯ МАСЛЕНИЦЫ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Масленица – один из самых радостных и светлых праздников. Целую неделю народ провожает надоевшую зиму, печет блины и ходит друг к другу в гости.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Масленица для нас, как карнавал для итальянцев. Тем более что в переводе с итальянского «карнавал» означает «говядина, прощай!». А масленица, предшествующая Великому посту, издавна называлась «Мясопустом», поскольку в эту неделю запрещалось есть мясо.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Некоторые историки считают, что в древности Масленица была связана с днем весеннего солнцеворота, но с принятием христианства она стала предварять Великий пост и зависеть от его сроков. Однако это еще не все о значении Масленицы. Для славян она долгое время была и встречей Нового года! Ведь до XIV века год на Руси начинался с марта. Даже блины, непременный атрибут Масленицы, имели ритуальное значение: круглые, румяные, горячие, они являли собой символ солнца, которое все ярче разгоралось, удлиняя дни. А по давним поверьям считалось: как встретит человек год, таким он и будет. Потому и не скупились наши с вами предки в этот праздник на щедрое застолье и безудержное веселье. И называли Масленицу в народе «честной», «широкой», «обжорной», а то и «разорительницей».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Проходили века, менялась жизнь, с принятием христианства появились новые церковные праздники, но широкая Масленица продолжала жить. Ничто не смогло заставить россиян отказаться от любимого праздника – хлебосольного и разгульно-веселого. Кстати, одно время царь Алексей Михайлович самыми строгими мерами старался утихомирить своих разудалых подданных. Воеводы рассылали по градам и весям царские указы, то запрещая частное винокурение, то требуя, чтобы россияне в азартные игры не играли, кулачных боев не проводили. Но ни грозные царские указы, ни наставления патриарха не в силах были совладать с бьющим через край весельем.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А вот в 1724 году в Петербурге Масленица не удалась. Петр, известный любитель всяческих увеселений, намеревался и в новой столице устроить забавное санное шествие, но всю праздничную неделю мела метель и был жестокий мороз. Несколько дней участники процессии в костюмах и масках съезжались к месту сбора, но, окоченев по дороге, отправлялись отогреваться к кому-нибудь в гости. Увы, стихия победила, забава не удалась.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lastRenderedPageBreak/>
        <w:t>Екатерина II по случаю своей коронации, подражая Петру I, устроила в Москве на масленой неделе грандиозное маскарадное шествие под названием «Торжествующая Минерва». Три дня ездила по городу маскарадная процессия, которая, по замыслу императрицы, должна была представить различные общественные пороки – мздоимство, казнокрадство, чиновничью волокиту и другие, уничтожаемые благотворным правлением мудрой Екатерины.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Со временем «катальная потеха» в городах совершенствовалась. На льду реки или на площадях стали возводить деревянные горки с нарядными павильонами. Горки украшали разноцветными флагами, еловыми и сосновыми ветками, даже деревянными скульптурами. В Петербурге в начале XIX века славились горы купца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Подозникова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>. Они строились на Неве против Сената и достигали 26 метров в высоту. Кстати, катание с городских гор в то время было платным и стоило копейку. Возле ледяных гор разворачивалась бойкая торговля горячим сбитнем, чаем из дымящихся самоваров, сладостями, орехами, пирогами и блинами. Публику в больших шатрах-балаганах веселили скоморохи и любимый народный герой Петрушка.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В деревнях, где балаганов отродясь не бывало, жители сами становились действующими лицами необычной баталии – взятия снежного городка. Собравшись, они дружно возводили из снега крепость с затейливыми башнями и воротами. Чаще всего ставили ее на льду реки и посередине прорубали полынью. Затем участники игрища делились на две партии. Конные удальцы осаждали крепость, а ее защитники отбивались снежками, размахивали хворостинами и метлами, пугая лошадей. Победителя, ворвавшегося первым в ворота, ожидало испытание: его заставляли искупаться в ледяной проруби.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Но самым любимым и красивым масленичным обрядом было катание на санях. Выезжали все, у кого был конь, и по улицам наперегонки неслись разномастные упряжки: богачи щеголяли холеными рысаками и расписными санками, крытыми ковром, а вслед скакали крестьянские лошадки, вычищенные до блеска, украшенные цветными ленточками.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Конечно, главным угощением на Масленице были блины. Они пеклись и поедались в несметных количествах.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На каждый день масленой недели существовали определенные обряды. В понедельник – встреча Масленицы, во вторник –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заигрыши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E0DED">
        <w:rPr>
          <w:rFonts w:ascii="Times New Roman" w:hAnsi="Times New Roman" w:cs="Times New Roman"/>
          <w:sz w:val="28"/>
          <w:szCs w:val="28"/>
        </w:rPr>
        <w:t>На лакомки</w:t>
      </w:r>
      <w:proofErr w:type="gramEnd"/>
      <w:r w:rsidRPr="001E0DED">
        <w:rPr>
          <w:rFonts w:ascii="Times New Roman" w:hAnsi="Times New Roman" w:cs="Times New Roman"/>
          <w:sz w:val="28"/>
          <w:szCs w:val="28"/>
        </w:rPr>
        <w:t xml:space="preserve">, то есть в среду масленой недели, тещи приглашали на блины зятьев с женами. Особенно этот обычай соблюдался в отношении молодых, недавно поженившихся. Наверняка отсюда и пошло выражение «к теще на блины». В широкий четверг происходили самые людные санные катания. В пятницу – </w:t>
      </w:r>
      <w:r w:rsidRPr="001E0DED">
        <w:rPr>
          <w:rFonts w:ascii="Times New Roman" w:hAnsi="Times New Roman" w:cs="Times New Roman"/>
          <w:sz w:val="28"/>
          <w:szCs w:val="28"/>
        </w:rPr>
        <w:lastRenderedPageBreak/>
        <w:t xml:space="preserve">тещины вечерки – зятья звали тещу на угощение. Суббота отводилась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золовкиным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посиделкам. Воскресенье называлось «прощеным днем». В этот день все навещали родственников, друзей и знакомых, обменивались поцелуями, поклонами и просили прощения друг у друга, если обидели словами или поступками.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Приложение №2.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0DED">
        <w:rPr>
          <w:rFonts w:ascii="Times New Roman" w:hAnsi="Times New Roman" w:cs="Times New Roman"/>
          <w:b/>
          <w:bCs/>
          <w:sz w:val="28"/>
          <w:szCs w:val="28"/>
        </w:rPr>
        <w:t>Заклички</w:t>
      </w:r>
      <w:proofErr w:type="spellEnd"/>
      <w:r w:rsidRPr="001E0D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1. Эй, веселей! Собирайся народ!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Нынче Масленица в гости идёт!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К нам скорее вы спешите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И друзей с собой зовите!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2. </w:t>
      </w:r>
      <w:r w:rsidRPr="006D5765">
        <w:rPr>
          <w:rFonts w:ascii="Times New Roman" w:hAnsi="Times New Roman" w:cs="Times New Roman"/>
          <w:sz w:val="28"/>
          <w:szCs w:val="28"/>
        </w:rPr>
        <w:t>Идёт Масленица по льду,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Несёт блинов сковороду.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 xml:space="preserve">Принимайте </w:t>
      </w:r>
      <w:proofErr w:type="spellStart"/>
      <w:r w:rsidRPr="006D5765">
        <w:rPr>
          <w:rFonts w:ascii="Times New Roman" w:hAnsi="Times New Roman" w:cs="Times New Roman"/>
          <w:sz w:val="28"/>
          <w:szCs w:val="28"/>
        </w:rPr>
        <w:t>молоду</w:t>
      </w:r>
      <w:proofErr w:type="spellEnd"/>
      <w:r w:rsidRPr="006D5765">
        <w:rPr>
          <w:rFonts w:ascii="Times New Roman" w:hAnsi="Times New Roman" w:cs="Times New Roman"/>
          <w:sz w:val="28"/>
          <w:szCs w:val="28"/>
        </w:rPr>
        <w:t xml:space="preserve"> —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Разбирайте по блину!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3. </w:t>
      </w:r>
      <w:r w:rsidRPr="006D5765">
        <w:rPr>
          <w:rFonts w:ascii="Times New Roman" w:hAnsi="Times New Roman" w:cs="Times New Roman"/>
          <w:sz w:val="28"/>
          <w:szCs w:val="28"/>
        </w:rPr>
        <w:t>Эй вы, гости, подходите!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Угощения получите!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Масленица угощает,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Всех на праздник зазывает!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4. Ну – ка, Солнце, просыпайся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В чисто небо выбирайся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Будешь по небу ходить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Песни петь и всем светить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5. Солнышко, Солнышко, выгляни в окошко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Солнышко, Солнышко, покажись немножко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Тут твой любимчик – симпатичный</w:t>
      </w:r>
      <w:r>
        <w:rPr>
          <w:rFonts w:ascii="Times New Roman" w:hAnsi="Times New Roman" w:cs="Times New Roman"/>
          <w:sz w:val="28"/>
          <w:szCs w:val="28"/>
        </w:rPr>
        <w:t xml:space="preserve"> блинчик.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Приложение №3.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Частушки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1. </w:t>
      </w:r>
      <w:r w:rsidRPr="006D5765">
        <w:rPr>
          <w:rFonts w:ascii="Times New Roman" w:hAnsi="Times New Roman" w:cs="Times New Roman"/>
          <w:sz w:val="28"/>
          <w:szCs w:val="28"/>
        </w:rPr>
        <w:t>Улыбается народ,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Дружно водит хоровод.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lastRenderedPageBreak/>
        <w:t>То ведь Масленица,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Добра Масленица!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2. </w:t>
      </w:r>
      <w:r w:rsidRPr="006D5765">
        <w:rPr>
          <w:rFonts w:ascii="Times New Roman" w:hAnsi="Times New Roman" w:cs="Times New Roman"/>
          <w:sz w:val="28"/>
          <w:szCs w:val="28"/>
        </w:rPr>
        <w:t>Приходите, заходите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На румяные блины.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 xml:space="preserve">Нынче </w:t>
      </w:r>
      <w:proofErr w:type="spellStart"/>
      <w:r w:rsidRPr="006D5765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6D5765">
        <w:rPr>
          <w:rFonts w:ascii="Times New Roman" w:hAnsi="Times New Roman" w:cs="Times New Roman"/>
          <w:sz w:val="28"/>
          <w:szCs w:val="28"/>
        </w:rPr>
        <w:t xml:space="preserve"> неделя —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Будьте счастливы, как мы!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3. </w:t>
      </w:r>
      <w:r w:rsidRPr="006D5765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6D5765">
        <w:rPr>
          <w:rFonts w:ascii="Times New Roman" w:hAnsi="Times New Roman" w:cs="Times New Roman"/>
          <w:sz w:val="28"/>
          <w:szCs w:val="28"/>
        </w:rPr>
        <w:t>на Масленой недели</w:t>
      </w:r>
      <w:proofErr w:type="gramEnd"/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Со стола блины летели,</w:t>
      </w:r>
    </w:p>
    <w:p w:rsidR="00DB2A3A" w:rsidRPr="006D5765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И сыр, и творог —</w:t>
      </w:r>
    </w:p>
    <w:p w:rsidR="00DB2A3A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6D5765">
        <w:rPr>
          <w:rFonts w:ascii="Times New Roman" w:hAnsi="Times New Roman" w:cs="Times New Roman"/>
          <w:sz w:val="28"/>
          <w:szCs w:val="28"/>
        </w:rPr>
        <w:t>Все летели под порог!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4. Мы на масляной неделе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Будем петь и танцевать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блиночки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все поели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Можем вам один ишь дать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5. Светит месяц, светит ясный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Светит полная луна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Дарья, Марья и Катюша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Танцевать пришли сюда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Приложение №4.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Хороводная игра «Ровным кругом»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Слова к игре: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Ровным кругом друг за другом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Мы идем за шагом шаг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Стой на месте, дружно вместе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Сделаем вот так.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Общий танец «Топа – топ»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Слова к танцу: Топа – топ, топа – топ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Топа – топа, топа-топ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Хлопай – хлоп, хлопай – хлоп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lastRenderedPageBreak/>
        <w:t>Хлопай, хлопай, хлопай хлоп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Прыг да скок, прыг да скок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Прыг да скок да прыг да скок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Ножку – раз, ножку – два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Вот как пляшет детвора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Сели – встали, сели – встали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И нисколько не устали и т. д.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Игра «Масленица»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 xml:space="preserve">Слова к игре: </w:t>
      </w:r>
      <w:proofErr w:type="gramStart"/>
      <w:r w:rsidRPr="001E0DE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E0DED">
        <w:rPr>
          <w:rFonts w:ascii="Times New Roman" w:hAnsi="Times New Roman" w:cs="Times New Roman"/>
          <w:sz w:val="28"/>
          <w:szCs w:val="28"/>
        </w:rPr>
        <w:t xml:space="preserve"> я — масленица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Я не падчерица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Со платочком хожу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К вам сейчас подойду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(между детьми) На плече платок лежит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Кто быстрее побежит?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0DED">
        <w:rPr>
          <w:rFonts w:ascii="Times New Roman" w:hAnsi="Times New Roman" w:cs="Times New Roman"/>
          <w:sz w:val="28"/>
          <w:szCs w:val="28"/>
        </w:rPr>
        <w:t>Логоритмическая</w:t>
      </w:r>
      <w:proofErr w:type="spellEnd"/>
      <w:r w:rsidRPr="001E0DED">
        <w:rPr>
          <w:rFonts w:ascii="Times New Roman" w:hAnsi="Times New Roman" w:cs="Times New Roman"/>
          <w:sz w:val="28"/>
          <w:szCs w:val="28"/>
        </w:rPr>
        <w:t xml:space="preserve"> игра «Радуга – дуга»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Не по лесу, по тайге, а по радуге – дуге (идут по кругу)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Мы ногами топ – топ – 2 раза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А под нами, а под нами ходят тучи с облаками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Шлеп, шлеп…. (шлепки по коленям)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Мы, как птицы полетели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Хлоп…. (машут руками)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И на облако присели, стоп! (приседают)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Приложение №5.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b/>
          <w:bCs/>
          <w:sz w:val="28"/>
          <w:szCs w:val="28"/>
        </w:rPr>
        <w:t>Пословицы и поговорки.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Блины брюхо не портят.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Не все коту масленица, будет и Великий пост.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Не житье-бытье, а Масленица.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Масленица идет, блин да мед несет.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Без блинов не Масленица, без пирогов не именины.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lastRenderedPageBreak/>
        <w:t>• Блин добр не один.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  <w:r w:rsidRPr="001E0DED">
        <w:rPr>
          <w:rFonts w:ascii="Times New Roman" w:hAnsi="Times New Roman" w:cs="Times New Roman"/>
          <w:sz w:val="28"/>
          <w:szCs w:val="28"/>
        </w:rPr>
        <w:t>• Первый блин комом, а второй с маслом, а третий с квасом.</w:t>
      </w:r>
    </w:p>
    <w:p w:rsidR="00DB2A3A" w:rsidRPr="001E0DED" w:rsidRDefault="00DB2A3A" w:rsidP="00DB2A3A">
      <w:pPr>
        <w:rPr>
          <w:rFonts w:ascii="Times New Roman" w:hAnsi="Times New Roman" w:cs="Times New Roman"/>
          <w:sz w:val="28"/>
          <w:szCs w:val="28"/>
        </w:rPr>
      </w:pPr>
    </w:p>
    <w:p w:rsidR="00D60F5D" w:rsidRDefault="00695265"/>
    <w:sectPr w:rsidR="00D6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3A"/>
    <w:rsid w:val="005E2805"/>
    <w:rsid w:val="00695265"/>
    <w:rsid w:val="00AE21A7"/>
    <w:rsid w:val="00C11D4C"/>
    <w:rsid w:val="00DB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5E84"/>
  <w15:chartTrackingRefBased/>
  <w15:docId w15:val="{D886C279-90C7-4044-8AD6-CC1C4529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A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1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проекта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повышение познаний по данной теме</c:v>
                </c:pt>
                <c:pt idx="1">
                  <c:v>заинтересованность родителей</c:v>
                </c:pt>
                <c:pt idx="2">
                  <c:v>знание русского народного фольклора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F2-4A33-A201-A36795F581C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проекта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повышение познаний по данной теме</c:v>
                </c:pt>
                <c:pt idx="1">
                  <c:v>заинтересованность родителей</c:v>
                </c:pt>
                <c:pt idx="2">
                  <c:v>знание русского народного фольклора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</c:v>
                </c:pt>
                <c:pt idx="1">
                  <c:v>9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F2-4A33-A201-A36795F581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2144575"/>
        <c:axId val="362154559"/>
      </c:barChart>
      <c:catAx>
        <c:axId val="362144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154559"/>
        <c:crosses val="autoZero"/>
        <c:auto val="1"/>
        <c:lblAlgn val="ctr"/>
        <c:lblOffset val="100"/>
        <c:noMultiLvlLbl val="0"/>
      </c:catAx>
      <c:valAx>
        <c:axId val="362154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2144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2022-11-05T09:47:00Z</dcterms:created>
  <dcterms:modified xsi:type="dcterms:W3CDTF">2022-12-16T16:28:00Z</dcterms:modified>
</cp:coreProperties>
</file>