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67C60">
        <w:rPr>
          <w:rFonts w:ascii="Times New Roman" w:hAnsi="Times New Roman"/>
          <w:b/>
          <w:sz w:val="40"/>
          <w:szCs w:val="40"/>
        </w:rPr>
        <w:t xml:space="preserve">Муниципальное бюджетное дошкольное образовательное учреждение «Детский сад 14» </w:t>
      </w:r>
    </w:p>
    <w:p w:rsidR="006B1AE7" w:rsidRPr="00467C60" w:rsidRDefault="006B1AE7" w:rsidP="006B1AE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B1AE7" w:rsidRPr="00467C60" w:rsidRDefault="006B1AE7" w:rsidP="006B1AE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B1AE7" w:rsidRPr="00467C60" w:rsidRDefault="006B1AE7" w:rsidP="006B1AE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72"/>
          <w:szCs w:val="40"/>
        </w:rPr>
      </w:pPr>
      <w:r w:rsidRPr="00467C60">
        <w:rPr>
          <w:rFonts w:ascii="Times New Roman" w:hAnsi="Times New Roman"/>
          <w:b/>
          <w:sz w:val="72"/>
          <w:szCs w:val="40"/>
        </w:rPr>
        <w:t xml:space="preserve">КАРТОТЕКА 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56"/>
          <w:szCs w:val="40"/>
        </w:rPr>
      </w:pPr>
      <w:r>
        <w:rPr>
          <w:rFonts w:ascii="Times New Roman" w:hAnsi="Times New Roman"/>
          <w:b/>
          <w:sz w:val="56"/>
          <w:szCs w:val="40"/>
        </w:rPr>
        <w:t>СЮЖЕТНО-РОЛЕВЫХ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56"/>
          <w:szCs w:val="40"/>
        </w:rPr>
      </w:pPr>
      <w:r w:rsidRPr="00467C60">
        <w:rPr>
          <w:rFonts w:ascii="Times New Roman" w:hAnsi="Times New Roman"/>
          <w:b/>
          <w:sz w:val="56"/>
          <w:szCs w:val="40"/>
        </w:rPr>
        <w:t xml:space="preserve">ИГР 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67C60">
        <w:rPr>
          <w:rFonts w:ascii="Times New Roman" w:hAnsi="Times New Roman"/>
          <w:b/>
          <w:sz w:val="40"/>
          <w:szCs w:val="40"/>
        </w:rPr>
        <w:t>(для подготовительной к школе группы)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right"/>
        <w:rPr>
          <w:rFonts w:ascii="Times New Roman" w:hAnsi="Times New Roman"/>
          <w:b/>
          <w:sz w:val="40"/>
          <w:szCs w:val="40"/>
        </w:rPr>
      </w:pPr>
      <w:r w:rsidRPr="00467C60">
        <w:rPr>
          <w:rFonts w:ascii="Times New Roman" w:hAnsi="Times New Roman"/>
          <w:b/>
          <w:sz w:val="40"/>
          <w:szCs w:val="40"/>
        </w:rPr>
        <w:t xml:space="preserve">Составила: 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right"/>
        <w:rPr>
          <w:rFonts w:ascii="Times New Roman" w:hAnsi="Times New Roman"/>
          <w:b/>
          <w:sz w:val="40"/>
          <w:szCs w:val="40"/>
        </w:rPr>
      </w:pPr>
      <w:r w:rsidRPr="00467C60">
        <w:rPr>
          <w:rFonts w:ascii="Times New Roman" w:hAnsi="Times New Roman"/>
          <w:b/>
          <w:sz w:val="40"/>
          <w:szCs w:val="40"/>
        </w:rPr>
        <w:t xml:space="preserve">воспитатель </w:t>
      </w:r>
    </w:p>
    <w:p w:rsidR="006B1AE7" w:rsidRPr="00467C60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right"/>
        <w:rPr>
          <w:rFonts w:ascii="Times New Roman" w:hAnsi="Times New Roman"/>
          <w:b/>
          <w:sz w:val="40"/>
          <w:szCs w:val="40"/>
        </w:rPr>
      </w:pPr>
      <w:r w:rsidRPr="00467C60">
        <w:rPr>
          <w:rFonts w:ascii="Times New Roman" w:hAnsi="Times New Roman"/>
          <w:b/>
          <w:sz w:val="40"/>
          <w:szCs w:val="40"/>
        </w:rPr>
        <w:t>Семенова Е.В.</w:t>
      </w:r>
    </w:p>
    <w:p w:rsidR="006B1AE7" w:rsidRDefault="006B1AE7" w:rsidP="006B1AE7"/>
    <w:p w:rsidR="006B1AE7" w:rsidRDefault="006B1AE7" w:rsidP="006B1AE7"/>
    <w:p w:rsidR="00D60F5D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Default="006B1AE7"/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36"/>
          <w:szCs w:val="24"/>
        </w:rPr>
      </w:pPr>
      <w:r w:rsidRPr="00351A3D">
        <w:rPr>
          <w:rFonts w:ascii="Times New Roman" w:hAnsi="Times New Roman"/>
          <w:b/>
          <w:sz w:val="36"/>
          <w:szCs w:val="24"/>
        </w:rPr>
        <w:lastRenderedPageBreak/>
        <w:t>Картотека малоподвижных игр для подготовительной группы.</w:t>
      </w: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СПИСОК: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«Найди пару»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«Как живёшь?»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«Скажи наоборот»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«Челночок»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«Колобок»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«Щука»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«Кто ушёл?»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«Хоровод»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«Холодно горячо»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«Водяной»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«Шмель»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«Узнай по голосу»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«Топор»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«Найдите различия»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«Угадай, чей голос»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«Статуи»</w:t>
      </w:r>
    </w:p>
    <w:p w:rsidR="006B1AE7" w:rsidRPr="00351A3D" w:rsidRDefault="006B1AE7" w:rsidP="006B1AE7">
      <w:pPr>
        <w:numPr>
          <w:ilvl w:val="0"/>
          <w:numId w:val="1"/>
        </w:num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«Чем всё закончилось»</w:t>
      </w: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autoSpaceDE w:val="0"/>
        <w:autoSpaceDN w:val="0"/>
        <w:adjustRightInd w:val="0"/>
        <w:spacing w:before="60" w:after="60" w:line="252" w:lineRule="auto"/>
        <w:rPr>
          <w:rFonts w:ascii="Times New Roman" w:hAnsi="Times New Roman"/>
          <w:b/>
          <w:sz w:val="24"/>
          <w:szCs w:val="24"/>
        </w:rPr>
      </w:pPr>
    </w:p>
    <w:p w:rsidR="006B1AE7" w:rsidRPr="00351A3D" w:rsidRDefault="006B1AE7" w:rsidP="006B1AE7">
      <w:pPr>
        <w:spacing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351A3D">
        <w:rPr>
          <w:rFonts w:ascii="Times New Roman" w:hAnsi="Times New Roman"/>
          <w:b/>
          <w:sz w:val="36"/>
          <w:szCs w:val="36"/>
        </w:rPr>
        <w:lastRenderedPageBreak/>
        <w:t>МАЛОПОДВИЖНЫЕ ИГРЫ</w:t>
      </w:r>
    </w:p>
    <w:p w:rsidR="006B1AE7" w:rsidRPr="00351A3D" w:rsidRDefault="006B1AE7" w:rsidP="006B1AE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51A3D">
        <w:rPr>
          <w:rFonts w:ascii="Times New Roman" w:hAnsi="Times New Roman"/>
          <w:b/>
          <w:sz w:val="24"/>
          <w:szCs w:val="24"/>
        </w:rPr>
        <w:t>(ПОДГОТОВИТЕЛЬНАЯ ГРУППА)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«Найди пару»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развивает навыки классифицирования и сортировки, зрительно-двигательную координацию, моторику рук, мыслительные навыки.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На стол выкладывают предметы, которые сочетаются друг с другом по каким-либо признакам. Перемешивают их. Детям предлагается взять любой предмет и найти к нему пару, а также объяснить, потом почему он считает эти предметы парными.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Собираются различные предметы, которые сочетаются друг с другом (карандаши, бумага, носок и ботинок, замок и ключ и т.д.). Раскладывают предметы на столе и перемешивают. Детей усаживают либо, деля на команды, либо в парах за стол, или по одному.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Взрослый выбирает любой предмет и просит ребенка найти ему пару (или ребенок выбирает предмет самостоятельно). Если ребенок находит пару, ее откладывают в сторону.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Берут следующий предмет и повторяют тоже самое. Игра продолжается до тех пор, пока все предметы не будут собраны по парам. Вместо предметов можно использовать картинки с предметами.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работа в парах, хоровод, цепочка.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«Как живешь?»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у детей умения правильно описывать движения и проговаривать одновременно, мыслительные навыки, координацию движения.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живешь?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Показать большие пальцы обе их рук, направленные вверх.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идешь?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Маршировать.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бежишь? — Вот так?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Бег на месте.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Ночью спишь?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Ладони соединить и поло жить на них голову (щекой)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берешь?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Прижать ладонь к себе.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А даешь?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Выставить ладошку вперед.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шалишь?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Надуть щеки и кулачками мягко ударить по ним.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Как грозишь? — Вот так!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Погрозить пальцем вперед, или друг другу.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работа в малых группах (тройках),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«Скажи наоборот»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учить быстро, находить слова противоположные по значению, развивать память, умственные способности. Пополнять словарный запас ребенка.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стоят по кругу, бросают и ловят мяч с названием слов-антонимов.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аккуратный - неряшливый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белый - черный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бледнеть - краснеть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блестеть - мерцать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близкий - далекий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богач - бедняк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большой - маленький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быстрый - медленный 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верный - ошибочный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веселый - грустный, печальный, скучный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ветреный - безветренный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ветхий - новый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вопрос - ответ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восход - закат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высокий - низкий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гасить - зажигать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гладкий - шершавый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гласный - согласный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глубокий - мелкий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говорить - молчать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город - село, деревня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горький - сладкий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горячий - холодный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греть - охлаждать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грязь - чистота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делать - бездельничать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день - ночь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добро - зло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друг - враг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br/>
        <w:t>жара - холод и т.д.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«интервью», «цепочка».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«Челночок»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физические качества, коллективизм, умение действовать по сигналу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Пройти нужно так чтобы не задеть ворота, дети держат друг друга за руки.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«карусель», «работа в парах»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«Колобок»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упражнять детей в координации и ориентировке в пространстве при выполнении разных заданий, развивать слуховое внимание через игру.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друга. В центре круга — водящий. Игроки один другому ногами передают мяч, а водящий старается перехватить его. Они могут плавно перекатывать мяч, отбивать, делать обманные движения. Нельзя только брать его в руки. А водящий может поступать как угодно; задержать мяч ногой, рукой, выбить за круг, достаточно даже слегка прикоснуться к нему.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Если водящему удастся задержать мяч, он становится на место того игрока, от которого к нему попал мяч.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>Интерактивные технологии: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«ЩУКА»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Игра проводится с мячом. Дети стоят по кругу. Выбирается Щука. Она выходит на середину круга.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Мимо леса мимо дач,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Плыл по речке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красный мяч.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Увидала щука: —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Что это за штука?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Хвать, хвать.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Не поймать.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Мячик вынырнул опять.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Он пустился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дальше плыть.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Выходи, тебе водить!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На первые четыре строки стихотворения дети перекатывают мяч от одного к другому через центр круга (мимо Щуки). На пятую строку стихотворения мяч перекатывается Щуке, которая берет мяч, произнося текст шестой строки, и как бы разглядывает мяч.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На первые три строки второй строфы стихотворения Щука ударяет мячом об пол, произнося этот текст, на четвертую строку она перекатывает мяч снова детям, которые продолжают перекатывать его снова от одного к другому через середину. Тот ребенок, на которого пришлись слова «Тебе водить», выходит с мячом в середину. Он становится Щукой. Игра повторяется.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«карусель».\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«Кто ушел?»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внимательность, сообразительность. Умение быстро найти недостающего.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Запрещается подглядывать, можно назначить ведущего ребенка.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Педагог разрешает водящему открыть глаза и спрашивает у него: «Отгадай, кто ушел?» Если водящий отгадал, то он встает в круг и выбирает другого водящего. Если не отгадал, то снова закрывает глаза, а выходивший из зала занимает своё прежнее место в кругу. Водящий, открыв глаза, должен назвать его.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«Летает -не летает»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координацию, внимание, умение работать в коллективе.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Тот, кто неправильно поднял руки, считается проигравшим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идут в колонне по одному. Педагог называет различные предметы. Если предмет летает, например, самолет, птица, то дети должны поднять в стороны руки и взмахнуть ими, как крыльями, если предмет не летает, то они не должны поднимать рук.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«Хоровод»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Цель: Развивать навык действовать по сигналу или под музыку, координацию движений. Внимательно слушать задания педагога. Ведущего можно выбрать ребенка с помощью считалки.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Играющие образуют два круга, один внутри другого, и берутся за руки. По сигналу педагога они начинают движение в заданную сторону (ходьба или медленный бег). Можно предложить ритмическую ходьбу под песню или музыкальное сопровождение: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«хоровод», «Ручеек»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умение действовать по сигналу, развивать координацию движений. Нельзя размыкать руки.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идут в колонне по двое. По команде педагога «Ручеёк» дети останавливаются, берутся за руки и поднимают руки вверх. Каждая пара, начиная с последней, одна за другой пробегает внутри (под руками) и становится впереди, поднимая руки вверх.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«хоровод», «цепочка», «карусель», «работа в парах».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"Холодно горячо"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слуховые качества, физические качества.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Запрещается подглядывать, когда ведущий прячет предмет.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Водящий выходит из зала, дети прячут предмет. После этого водящий входит и ищет предмет. А дети ходят за ним и говорят: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холодно…тепло…горячо…помогая найти спрятанный предмет.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"Водяной"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координацию движений, слух, физические качества.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Дедушка - Водяной!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Что сидишь ты под водой?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Выйди, выйди хоть на час.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Угадай кого из нас!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Запрещается подглядывать. Можно усложнить игру - выбрать 2 водяного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стоят в кругу, водяной в центре. Дети идут по кругу и говорят слова, после слов: - выйди, выйди... водяной идет с закрытыми глазами, руки вперед, кого заденет, того и угадывает.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«Шмель»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упражнять детей в координации и ориентировке в пространстве при выполнении разных заданий. Развивать слуховое внимание через игру.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Мяч откатывать только руками; нельзя ловить, задерживать мяч.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Играющие сидят по кругу. Внутри круга по земле перекатывается мяч. Играющие руками откатывают его от себя, стараясь осалить другого (попасть в ноги). Тот, кого коснулся мяч (ужаленный), поворачивается спиной к центру круга и в игре не участвует, пока не будет осален другой ребенок. Тогда он вступает в игру, а вновь ужаленный поворачивается спиной в круг.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«Узнай по голосу»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координацию, внимание, умение работать в коллективе.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Водящему не открывать глаза, пока не назовет позвавшего. В это время всем соблюдать тишину.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«Мы немножко порезвились,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 местам все разместились.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Ты,   </w:t>
      </w:r>
      <w:proofErr w:type="gramEnd"/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(имя), отгадай,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Кто позвал тебя, узнай».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играющих.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«Топор»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физические качества, коллективизм, умение действовать по сигналу.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Ведущему нельзя показывать, кому он дал предмет.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Взял Егор в углу топор,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С топором пошел во двор.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Стал Егор чинить забор,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Потерял Егор топор.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Вот и ищет до сих пор,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Поищи и ты топор!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Ведущий (сначала взрослый) прячет в ладонях одного из играющих маленький предмет (топорик). Стихотворение произносят хором. Тот из играющих, на кого пришлось слово топор, идет его искать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технологии: 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«Найдите различия»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внимание, память, умение действовать по сигналу.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Ведущий должен определить, что изменилось у игроков. Тот, у кого он нашел больше всего изменений, и будет водить.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Все садятся в круг. Для игры нужно, чтобы играющие внимательно осмотрели друг друга. Когда ведущий выходит из комнаты, участники должны произвести небольшие перемены в своем облике: заколоть волосы, забинтовать палец, расстегнуть пуговицу.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«Угадай, чей голос»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слуховые качества, физические качества.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Дети образуют круг. Водящий встает в центре круга и закрывает глаза. Не держась за руки, дети идут по кругу вправо (влево) и говорят: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Мы собрались в ровный круг,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Повернемся разом вдруг,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А как скажем «Скок-скок-скок»,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Угадай, чей голосок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Слова «скок-скок-скок» произносит один из детей по указанию воспитателя. Водящий должен узнать, кто сказал эти слова. Если он отгадал, он встает на место произносившего слова. Если водящий не узнал голос, игра повторяется, а дети идут по кругу в другую сторону.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«Статуи» 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координацию движений, слух, физические качества, умение играть по правилам.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Нужно кидать мяч прямо в руки. Внимательно слушать ведущего.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 xml:space="preserve"> эту игру лучше играть большим мячом.  Игроки становятся по кругу и перебрасывают мяч друг другу руками. Кто не поймает мяч, получает наказание: продолжает игру, стоя на одной ноге.   Если   в такой   позе   ему удается поймать мяч, то 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наказание   снимается; он   становится на обе ноги.  Если же совершается   еще   одна   ошибка, игрок становится на одно колено. При третьей ошибке он опускается на оба колена. Если в этом положении игрок поймает мяч, ему прощаются все наказания, и он   продолжает   игру, стоя   на обеих ногах. А если постигнет неудача, придется   выбыть   из игры.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«хоровод», «цепочка», «карусель».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B1AE7" w:rsidRPr="00351A3D" w:rsidRDefault="006B1AE7" w:rsidP="006B1AE7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«Чем все закончилось»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память, умственные способности. Пополнять словарный запас ребенка.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В игре используется сказочный сюжет. Прочитайте начало сюжета и попросите продолжить его. Осенним солнечным днем отправились зайчонок и ежонок в лес по грибы. Зайчонок поднял красивый березовый лист и увидел гриб. «Я нашел гриб в красной шапке!» - радостно закричал он. Ежонок посмотрел на гриб и сказал….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: работа в малых группах (тройках), «цепочка», «карусель»,</w:t>
      </w:r>
    </w:p>
    <w:p w:rsidR="006B1AE7" w:rsidRPr="00351A3D" w:rsidRDefault="006B1AE7" w:rsidP="006B1AE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3D">
        <w:rPr>
          <w:rFonts w:ascii="Times New Roman" w:eastAsia="Times New Roman" w:hAnsi="Times New Roman"/>
          <w:sz w:val="24"/>
          <w:szCs w:val="24"/>
          <w:lang w:eastAsia="ru-RU"/>
        </w:rPr>
        <w:t>«аквариум», «большой круг»</w:t>
      </w:r>
    </w:p>
    <w:p w:rsidR="006B1AE7" w:rsidRPr="00351A3D" w:rsidRDefault="006B1AE7" w:rsidP="006B1AE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6B1AE7" w:rsidRPr="00D41C38" w:rsidRDefault="006B1AE7" w:rsidP="006B1A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AE7" w:rsidRDefault="006B1AE7">
      <w:bookmarkStart w:id="0" w:name="_GoBack"/>
      <w:bookmarkEnd w:id="0"/>
    </w:p>
    <w:sectPr w:rsidR="006B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E208F"/>
    <w:multiLevelType w:val="hybridMultilevel"/>
    <w:tmpl w:val="B1DEFF1C"/>
    <w:lvl w:ilvl="0" w:tplc="8BF47994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290945"/>
    <w:multiLevelType w:val="hybridMultilevel"/>
    <w:tmpl w:val="6D70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E7"/>
    <w:rsid w:val="005E2805"/>
    <w:rsid w:val="006B1AE7"/>
    <w:rsid w:val="00A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9492"/>
  <w15:chartTrackingRefBased/>
  <w15:docId w15:val="{1DDC96D2-21B9-4431-A144-A13D4B5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2022-10-12T18:18:00Z</dcterms:created>
  <dcterms:modified xsi:type="dcterms:W3CDTF">2022-10-12T18:20:00Z</dcterms:modified>
</cp:coreProperties>
</file>